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CC476F" w:rsidRPr="00CC476F" w:rsidRDefault="00CC476F" w:rsidP="00CC476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CC476F">
        <w:rPr>
          <w:b/>
          <w:bCs/>
          <w:color w:val="333333"/>
          <w:sz w:val="28"/>
          <w:szCs w:val="28"/>
        </w:rPr>
        <w:t xml:space="preserve">Новые правила </w:t>
      </w:r>
      <w:bookmarkStart w:id="0" w:name="_GoBack"/>
      <w:r w:rsidRPr="00CC476F">
        <w:rPr>
          <w:b/>
          <w:bCs/>
          <w:color w:val="333333"/>
          <w:sz w:val="28"/>
          <w:szCs w:val="28"/>
        </w:rPr>
        <w:t>назначения ежемесячной денежной выплаты на ребенка в возрасте от 3 до 7 лет</w:t>
      </w:r>
      <w:bookmarkEnd w:id="0"/>
      <w:r w:rsidRPr="00CC476F">
        <w:rPr>
          <w:b/>
          <w:bCs/>
          <w:color w:val="333333"/>
          <w:sz w:val="28"/>
          <w:szCs w:val="28"/>
        </w:rPr>
        <w:t xml:space="preserve"> включительно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Текст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Поделиться</w:t>
      </w:r>
    </w:p>
    <w:p w:rsidR="00CC476F" w:rsidRPr="00CC476F" w:rsidRDefault="00CC476F" w:rsidP="00CC476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Указом Президента Российской Федерации от 10.03.2021 № 140 изменен порядок назначения ежемесячной денежной выплаты на ребенка в возрасте от трех до семи лет.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Указанную выплату вправе получить семьи, у которых размер среднедушевого дохода не превышает региональный прожиточный минимум. Ранее доход семьи сравнивался с минимумом на душу населения за II квартал года, который предшествовал году обращения за выплатой. По новым правилам среднедушевой доход семьи не должен превышать региональный прожиточный минимум на дату обращения с соответствующим заявлением.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CC476F">
        <w:rPr>
          <w:color w:val="333333"/>
          <w:sz w:val="28"/>
          <w:szCs w:val="28"/>
        </w:rPr>
        <w:t>Выплату назначают одному из родителей со дня достижения ребенком возраста 3 лет и производят до 7 лет включительно. Если детей в возрасте от 3 до 7 лет несколько, то выплата положена на каждого ребенка.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     Для получения данной выплаты необходимо направить заявление лично в орган социальной защиты, через многофункциональный центр, единый портал государственных услуг либо отправить по почте. Требования к форме заявления и перечень документов, необходимых для назначения выплаты, утверждены постановлением Правительства Российской Федерации от 31.03.2021 №384.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04D3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492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2021-04-27T16:55:00Z</cp:lastPrinted>
  <dcterms:created xsi:type="dcterms:W3CDTF">2021-04-27T17:15:00Z</dcterms:created>
  <dcterms:modified xsi:type="dcterms:W3CDTF">2021-05-05T05:42:00Z</dcterms:modified>
</cp:coreProperties>
</file>